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16" w:rsidRDefault="00944344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Hudba pomáhá: tentokrát ze mlýna formou živého přenosu</w:t>
      </w:r>
    </w:p>
    <w:p w:rsidR="00D00516" w:rsidRDefault="00944344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Ačkoliv současná situace znemožnila organizátorům festivalu Hudba pomáhá připravit tradiční šňůru koncertů, o čtrnáctý ročník oblíbené východočeské benefiční akce lidé rozhodně nepřijdou. Letos si </w:t>
      </w:r>
      <w:r>
        <w:rPr>
          <w:rFonts w:ascii="Calibri" w:eastAsia="Calibri" w:hAnsi="Calibri" w:cs="Calibri"/>
        </w:rPr>
        <w:t>však budou moci festival vychutnat prostřednictvím živého přenosu. V sobotu 19. prosince v 19 hodin je totiž čeká večerní pořad pojmenovaný „Hudba pomáhá - k pečení“, jehož výtěžek podpoří speciální školy v Litomyšli, Poličce a Vysokém Mýtě, tedy v místech</w:t>
      </w:r>
      <w:r>
        <w:rPr>
          <w:rFonts w:ascii="Calibri" w:eastAsia="Calibri" w:hAnsi="Calibri" w:cs="Calibri"/>
        </w:rPr>
        <w:t>, kde festival obvykle probíhá.</w:t>
      </w:r>
    </w:p>
    <w:p w:rsidR="00D00516" w:rsidRDefault="00944344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„Rok co rok lidé museli zanechat pečení nebo jiných vánočních příprav, obléci se do svátečního a vyrazit do divadla. Letos ale klidně mohou zůstat u sporáku. Tentokrát zveme na festival, který bude mít podobu večerního pořad</w:t>
      </w:r>
      <w:r>
        <w:rPr>
          <w:rFonts w:ascii="Calibri" w:eastAsia="Calibri" w:hAnsi="Calibri" w:cs="Calibri"/>
        </w:rPr>
        <w:t>u. Místo vstupenky si tak lidé mohou pořídit zástěru nebo víno z naší speciální kolekce a za doprovodu hudebníků i dalších zajímavých osobností mohou v klidu pokračovat v pečení vanilkových rohlíčků,“ říká ředitel festivalu Karel Telecký.</w:t>
      </w:r>
    </w:p>
    <w:p w:rsidR="00D00516" w:rsidRDefault="00944344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právě motiv roh</w:t>
      </w:r>
      <w:r>
        <w:rPr>
          <w:rFonts w:ascii="Calibri" w:eastAsia="Calibri" w:hAnsi="Calibri" w:cs="Calibri"/>
        </w:rPr>
        <w:t>líčků se prolíná celou letošní akcí. Na jeden den si totiž Hudba vytvoří svou vlastní domácnost. „V obci Horky jsme našli nádherný mlýn s modrými kachlovými kamny,“ vypráví Karel Telecký a nadšeně dodává: „Jsou k pečení jako stvořená!“ Do domácnosti pak za</w:t>
      </w:r>
      <w:r>
        <w:rPr>
          <w:rFonts w:ascii="Calibri" w:eastAsia="Calibri" w:hAnsi="Calibri" w:cs="Calibri"/>
        </w:rPr>
        <w:t>vítá třeba festivalová kapela Parkoviště pro velbloudy se smyčcovým triem, ale také realizační tým včetně maminek, které se postarají o provonění mlýna vanilkovými rohlíčky. Speciálním hostem, který se v pořadu objeví, pak bude oblíbený český herec Jarosla</w:t>
      </w:r>
      <w:r>
        <w:rPr>
          <w:rFonts w:ascii="Calibri" w:eastAsia="Calibri" w:hAnsi="Calibri" w:cs="Calibri"/>
        </w:rPr>
        <w:t>v Dušek.</w:t>
      </w:r>
    </w:p>
    <w:p w:rsidR="00D00516" w:rsidRDefault="00944344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Pořadatelé tedy zvou na živé vysílání, které si diváci mohou naladit prostřednictvím Mall.tv, ale také na webu, facebookovém profilu či Youtube kanálu Hudba pomáhá. „Muziku a vyprávění hostů se pokusíme skloubit zhruba půl na půl. Hudba bude pocho</w:t>
      </w:r>
      <w:r>
        <w:rPr>
          <w:rFonts w:ascii="Calibri" w:eastAsia="Calibri" w:hAnsi="Calibri" w:cs="Calibri"/>
        </w:rPr>
        <w:t>pitelně vánoční a povídat si budeme třeba o tom, jaké paralely prožívá v tuhle chvíli zdravý dospělý člověk a náctiletý vozíčkář. Spoustu věcí se totiž od sebe můžeme navzájem naučit,“ poodhaluje scénář režisér Dominik Kalivoda.</w:t>
      </w:r>
    </w:p>
    <w:p w:rsidR="00D00516" w:rsidRDefault="00944344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Celým večerem budou diváky </w:t>
      </w:r>
      <w:r>
        <w:rPr>
          <w:rFonts w:ascii="Calibri" w:eastAsia="Calibri" w:hAnsi="Calibri" w:cs="Calibri"/>
        </w:rPr>
        <w:t>provázet moderátoři Českého rozhlasu Pardubice. „Díky sociálním sítím a vysílání Českého rozhlasu se lidé budou moci stát součástí naší domácnosti už před začátkem živého přenosu. Naše maminky, které na festivalu běžně zajišťují catering, mají totiž opravd</w:t>
      </w:r>
      <w:r>
        <w:rPr>
          <w:rFonts w:ascii="Calibri" w:eastAsia="Calibri" w:hAnsi="Calibri" w:cs="Calibri"/>
        </w:rPr>
        <w:t>u skvělé cukroví a rády se s ostatními podělí o ty nejlepší recepty,“ popisuje plány pořadatelů Karel Telecký.</w:t>
      </w:r>
    </w:p>
    <w:p w:rsidR="00D00516" w:rsidRDefault="00944344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Pečení a rohlíčky se letos odrazí i ve způsobu přispívání na benefici, jejíž výtěžek následně poputuje na konto speciálních škol v Litomyšli, Pol</w:t>
      </w:r>
      <w:r>
        <w:rPr>
          <w:rFonts w:ascii="Calibri" w:eastAsia="Calibri" w:hAnsi="Calibri" w:cs="Calibri"/>
        </w:rPr>
        <w:t>ičce a Vysokém Mýtě. Organizátoři festivalu Hudba pomáhá pro svůj speciální ročník totiž zřídili nový eshop, kde se objeví třeba limitovaná edice rohlíčkového příslušenství k pečení, kam patří zástěry, ponožky, ale i skvělé moravské víno. Na stránkách fest</w:t>
      </w:r>
      <w:r>
        <w:rPr>
          <w:rFonts w:ascii="Calibri" w:eastAsia="Calibri" w:hAnsi="Calibri" w:cs="Calibri"/>
        </w:rPr>
        <w:t>ivalu je zároveň uvedený transparentní účet, kam je možné zaslat jakýkoliv finanční příspěvek.</w:t>
      </w:r>
    </w:p>
    <w:p w:rsidR="00D00516" w:rsidRDefault="00944344">
      <w:pPr>
        <w:spacing w:before="240" w:after="240"/>
        <w:jc w:val="both"/>
      </w:pPr>
      <w:r>
        <w:rPr>
          <w:rFonts w:ascii="Calibri" w:eastAsia="Calibri" w:hAnsi="Calibri" w:cs="Calibri"/>
        </w:rPr>
        <w:t>Informační centra v Litomyšli, Poličce a Vysokém Mýtě, která obvykle prodávají vstupenky na jednotlivé koncerty a doprovodné akce, pak budou festivalové předměty</w:t>
      </w:r>
      <w:r>
        <w:rPr>
          <w:rFonts w:ascii="Calibri" w:eastAsia="Calibri" w:hAnsi="Calibri" w:cs="Calibri"/>
        </w:rPr>
        <w:t xml:space="preserve"> nabízet ve svých kamenných prodejnách, a i když bude celý přenos volně přístupný, přispět je možné také zakoupením symbolické </w:t>
      </w:r>
      <w:r>
        <w:rPr>
          <w:rFonts w:ascii="Calibri" w:eastAsia="Calibri" w:hAnsi="Calibri" w:cs="Calibri"/>
        </w:rPr>
        <w:lastRenderedPageBreak/>
        <w:t>vstupenky. Všechny možnosti, jak pořad sledovat, jak přispět na dobročinnost a jak upéct skvělé vanilkové rohlíčky, se zároveň ob</w:t>
      </w:r>
      <w:r>
        <w:rPr>
          <w:rFonts w:ascii="Calibri" w:eastAsia="Calibri" w:hAnsi="Calibri" w:cs="Calibri"/>
        </w:rPr>
        <w:t>jeví na webu</w:t>
      </w:r>
      <w:hyperlink r:id="rId6">
        <w:r>
          <w:rPr>
            <w:rFonts w:ascii="Calibri" w:eastAsia="Calibri" w:hAnsi="Calibri" w:cs="Calibri"/>
          </w:rPr>
          <w:t xml:space="preserve"> </w:t>
        </w:r>
      </w:hyperlink>
      <w:hyperlink r:id="rId7">
        <w:r>
          <w:rPr>
            <w:rFonts w:ascii="Calibri" w:eastAsia="Calibri" w:hAnsi="Calibri" w:cs="Calibri"/>
            <w:color w:val="1155CC"/>
            <w:u w:val="single"/>
          </w:rPr>
          <w:t>www.hudbapomaha.cz</w:t>
        </w:r>
      </w:hyperlink>
      <w:r>
        <w:rPr>
          <w:rFonts w:ascii="Calibri" w:eastAsia="Calibri" w:hAnsi="Calibri" w:cs="Calibri"/>
        </w:rPr>
        <w:t>.</w:t>
      </w:r>
    </w:p>
    <w:sectPr w:rsidR="00D00516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44" w:rsidRDefault="00944344">
      <w:pPr>
        <w:spacing w:line="240" w:lineRule="auto"/>
      </w:pPr>
      <w:r>
        <w:separator/>
      </w:r>
    </w:p>
  </w:endnote>
  <w:endnote w:type="continuationSeparator" w:id="0">
    <w:p w:rsidR="00944344" w:rsidRDefault="00944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elson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16" w:rsidRDefault="00944344">
    <w:pPr>
      <w:tabs>
        <w:tab w:val="center" w:pos="4536"/>
        <w:tab w:val="right" w:pos="9072"/>
      </w:tabs>
      <w:spacing w:line="240" w:lineRule="auto"/>
      <w:ind w:firstLine="1418"/>
      <w:rPr>
        <w:rFonts w:ascii="Kelson Sans" w:eastAsia="Kelson Sans" w:hAnsi="Kelson Sans" w:cs="Kelson Sans"/>
        <w:b/>
        <w:sz w:val="14"/>
        <w:szCs w:val="14"/>
      </w:rPr>
    </w:pPr>
    <w:r>
      <w:rPr>
        <w:rFonts w:ascii="Kelson Sans" w:eastAsia="Kelson Sans" w:hAnsi="Kelson Sans" w:cs="Kelson Sans"/>
        <w:b/>
        <w:sz w:val="14"/>
        <w:szCs w:val="14"/>
      </w:rPr>
      <w:t xml:space="preserve"> </w:t>
    </w:r>
  </w:p>
  <w:p w:rsidR="00D00516" w:rsidRDefault="00944344">
    <w:pPr>
      <w:tabs>
        <w:tab w:val="center" w:pos="4536"/>
        <w:tab w:val="right" w:pos="9072"/>
      </w:tabs>
      <w:spacing w:line="240" w:lineRule="auto"/>
      <w:ind w:firstLine="1418"/>
      <w:rPr>
        <w:rFonts w:ascii="Kelson Sans" w:eastAsia="Kelson Sans" w:hAnsi="Kelson Sans" w:cs="Kelson Sans"/>
        <w:b/>
        <w:sz w:val="14"/>
        <w:szCs w:val="14"/>
      </w:rPr>
    </w:pPr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42675</wp:posOffset>
          </wp:positionV>
          <wp:extent cx="949960" cy="94297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96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0516" w:rsidRDefault="00D00516">
    <w:pPr>
      <w:tabs>
        <w:tab w:val="center" w:pos="4536"/>
        <w:tab w:val="right" w:pos="9072"/>
      </w:tabs>
      <w:spacing w:line="240" w:lineRule="auto"/>
      <w:ind w:firstLine="1418"/>
      <w:rPr>
        <w:rFonts w:ascii="Kelson Sans" w:eastAsia="Kelson Sans" w:hAnsi="Kelson Sans" w:cs="Kelson Sans"/>
        <w:b/>
        <w:sz w:val="14"/>
        <w:szCs w:val="14"/>
      </w:rPr>
    </w:pPr>
  </w:p>
  <w:p w:rsidR="00D00516" w:rsidRDefault="00D00516">
    <w:pPr>
      <w:tabs>
        <w:tab w:val="center" w:pos="4536"/>
        <w:tab w:val="right" w:pos="9072"/>
      </w:tabs>
      <w:spacing w:line="240" w:lineRule="auto"/>
      <w:ind w:firstLine="1418"/>
      <w:rPr>
        <w:rFonts w:ascii="Kelson Sans" w:eastAsia="Kelson Sans" w:hAnsi="Kelson Sans" w:cs="Kelson Sans"/>
        <w:b/>
        <w:sz w:val="14"/>
        <w:szCs w:val="14"/>
      </w:rPr>
    </w:pPr>
  </w:p>
  <w:p w:rsidR="00D00516" w:rsidRDefault="00D00516">
    <w:pPr>
      <w:tabs>
        <w:tab w:val="center" w:pos="4536"/>
        <w:tab w:val="right" w:pos="9072"/>
      </w:tabs>
      <w:spacing w:line="240" w:lineRule="auto"/>
      <w:ind w:firstLine="1418"/>
      <w:rPr>
        <w:rFonts w:ascii="Kelson Sans" w:eastAsia="Kelson Sans" w:hAnsi="Kelson Sans" w:cs="Kelson Sans"/>
        <w:b/>
        <w:sz w:val="14"/>
        <w:szCs w:val="14"/>
      </w:rPr>
    </w:pPr>
  </w:p>
  <w:p w:rsidR="00D00516" w:rsidRDefault="00944344">
    <w:pPr>
      <w:tabs>
        <w:tab w:val="center" w:pos="4536"/>
        <w:tab w:val="right" w:pos="9072"/>
      </w:tabs>
      <w:spacing w:line="240" w:lineRule="auto"/>
      <w:ind w:firstLine="1418"/>
      <w:rPr>
        <w:rFonts w:ascii="Kelson Sans" w:eastAsia="Kelson Sans" w:hAnsi="Kelson Sans" w:cs="Kelson Sans"/>
        <w:b/>
        <w:sz w:val="14"/>
        <w:szCs w:val="14"/>
      </w:rPr>
    </w:pPr>
    <w:r>
      <w:rPr>
        <w:rFonts w:ascii="Kelson Sans" w:eastAsia="Kelson Sans" w:hAnsi="Kelson Sans" w:cs="Kelson Sans"/>
        <w:b/>
        <w:sz w:val="14"/>
        <w:szCs w:val="14"/>
      </w:rPr>
      <w:t xml:space="preserve">         Barbora Košňarová</w:t>
    </w:r>
    <w:r>
      <w:rPr>
        <w:rFonts w:ascii="Kelson Sans" w:eastAsia="Kelson Sans" w:hAnsi="Kelson Sans" w:cs="Kelson Sans"/>
        <w:b/>
        <w:sz w:val="18"/>
        <w:szCs w:val="18"/>
      </w:rPr>
      <w:tab/>
    </w:r>
  </w:p>
  <w:p w:rsidR="00D00516" w:rsidRDefault="00944344">
    <w:pPr>
      <w:tabs>
        <w:tab w:val="center" w:pos="4536"/>
        <w:tab w:val="right" w:pos="9072"/>
      </w:tabs>
      <w:spacing w:line="240" w:lineRule="auto"/>
      <w:ind w:firstLine="1418"/>
      <w:rPr>
        <w:rFonts w:ascii="Kelson Sans" w:eastAsia="Kelson Sans" w:hAnsi="Kelson Sans" w:cs="Kelson Sans"/>
        <w:sz w:val="14"/>
        <w:szCs w:val="14"/>
      </w:rPr>
    </w:pPr>
    <w:r>
      <w:rPr>
        <w:rFonts w:ascii="Kelson Sans" w:eastAsia="Kelson Sans" w:hAnsi="Kelson Sans" w:cs="Kelson Sans"/>
        <w:b/>
        <w:sz w:val="14"/>
        <w:szCs w:val="14"/>
      </w:rPr>
      <w:t xml:space="preserve">        </w:t>
    </w:r>
    <w:r>
      <w:rPr>
        <w:rFonts w:ascii="Kelson Sans" w:eastAsia="Kelson Sans" w:hAnsi="Kelson Sans" w:cs="Kelson Sans"/>
        <w:sz w:val="14"/>
        <w:szCs w:val="14"/>
      </w:rPr>
      <w:t>vedoucí komunikace</w:t>
    </w:r>
    <w:r>
      <w:rPr>
        <w:rFonts w:ascii="Kelson Sans" w:eastAsia="Kelson Sans" w:hAnsi="Kelson Sans" w:cs="Kelson Sans"/>
        <w:sz w:val="14"/>
        <w:szCs w:val="14"/>
      </w:rPr>
      <w:t>, tisková mluvčí</w:t>
    </w:r>
  </w:p>
  <w:p w:rsidR="00D00516" w:rsidRDefault="00944344">
    <w:pPr>
      <w:tabs>
        <w:tab w:val="left" w:pos="1560"/>
        <w:tab w:val="right" w:pos="8931"/>
      </w:tabs>
      <w:spacing w:line="240" w:lineRule="auto"/>
      <w:ind w:firstLine="1418"/>
      <w:rPr>
        <w:rFonts w:ascii="Kelson Sans" w:eastAsia="Kelson Sans" w:hAnsi="Kelson Sans" w:cs="Kelson Sans"/>
        <w:sz w:val="14"/>
        <w:szCs w:val="14"/>
      </w:rPr>
    </w:pPr>
    <w:r>
      <w:rPr>
        <w:rFonts w:ascii="Kelson Sans" w:eastAsia="Kelson Sans" w:hAnsi="Kelson Sans" w:cs="Kelson Sans"/>
        <w:sz w:val="14"/>
        <w:szCs w:val="14"/>
      </w:rPr>
      <w:t xml:space="preserve">      +420</w:t>
    </w:r>
    <w:r>
      <w:rPr>
        <w:rFonts w:ascii="Courier New" w:eastAsia="Courier New" w:hAnsi="Courier New" w:cs="Courier New"/>
        <w:sz w:val="14"/>
        <w:szCs w:val="14"/>
      </w:rPr>
      <w:t> </w:t>
    </w:r>
    <w:r>
      <w:rPr>
        <w:rFonts w:ascii="Kelson Sans" w:eastAsia="Kelson Sans" w:hAnsi="Kelson Sans" w:cs="Kelson Sans"/>
        <w:sz w:val="14"/>
        <w:szCs w:val="14"/>
      </w:rPr>
      <w:t>739 429 727</w:t>
    </w:r>
    <w:r>
      <w:rPr>
        <w:noProof/>
        <w:lang w:val="cs-CZ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4958080</wp:posOffset>
          </wp:positionH>
          <wp:positionV relativeFrom="paragraph">
            <wp:posOffset>73660</wp:posOffset>
          </wp:positionV>
          <wp:extent cx="800100" cy="2476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0516" w:rsidRDefault="00944344">
    <w:pPr>
      <w:tabs>
        <w:tab w:val="left" w:pos="1560"/>
      </w:tabs>
      <w:spacing w:line="240" w:lineRule="auto"/>
      <w:ind w:firstLine="1418"/>
      <w:rPr>
        <w:rFonts w:ascii="Kelson Sans" w:eastAsia="Kelson Sans" w:hAnsi="Kelson Sans" w:cs="Kelson Sans"/>
        <w:sz w:val="14"/>
        <w:szCs w:val="14"/>
      </w:rPr>
    </w:pPr>
    <w:r>
      <w:rPr>
        <w:rFonts w:ascii="Kelson Sans" w:eastAsia="Kelson Sans" w:hAnsi="Kelson Sans" w:cs="Kelson Sans"/>
        <w:sz w:val="14"/>
        <w:szCs w:val="14"/>
      </w:rPr>
      <w:t xml:space="preserve">    barbora.kosnarova@hudbapomaha.cz</w:t>
    </w:r>
  </w:p>
  <w:p w:rsidR="00D00516" w:rsidRDefault="00944344">
    <w:pPr>
      <w:tabs>
        <w:tab w:val="left" w:pos="1560"/>
      </w:tabs>
      <w:spacing w:line="240" w:lineRule="auto"/>
      <w:ind w:firstLine="1418"/>
      <w:rPr>
        <w:rFonts w:ascii="Kelson Sans" w:eastAsia="Kelson Sans" w:hAnsi="Kelson Sans" w:cs="Kelson Sans"/>
        <w:b/>
        <w:sz w:val="12"/>
        <w:szCs w:val="12"/>
      </w:rPr>
    </w:pPr>
    <w:r>
      <w:rPr>
        <w:rFonts w:ascii="Kelson Sans" w:eastAsia="Kelson Sans" w:hAnsi="Kelson Sans" w:cs="Kelson Sans"/>
        <w:sz w:val="14"/>
        <w:szCs w:val="14"/>
      </w:rPr>
      <w:t xml:space="preserve">  www.hudbapomaha.cz</w:t>
    </w:r>
    <w:r>
      <w:rPr>
        <w:rFonts w:ascii="Kelson Sans" w:eastAsia="Kelson Sans" w:hAnsi="Kelson Sans" w:cs="Kelson Sans"/>
        <w:b/>
        <w:sz w:val="12"/>
        <w:szCs w:val="12"/>
      </w:rPr>
      <w:t xml:space="preserve"> </w:t>
    </w:r>
  </w:p>
  <w:p w:rsidR="00D00516" w:rsidRDefault="00D00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44" w:rsidRDefault="00944344">
      <w:pPr>
        <w:spacing w:line="240" w:lineRule="auto"/>
      </w:pPr>
      <w:r>
        <w:separator/>
      </w:r>
    </w:p>
  </w:footnote>
  <w:footnote w:type="continuationSeparator" w:id="0">
    <w:p w:rsidR="00944344" w:rsidRDefault="009443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16"/>
    <w:rsid w:val="00521AEA"/>
    <w:rsid w:val="00944344"/>
    <w:rsid w:val="00D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CBD0D-341A-4956-B7C2-8FDAD555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udbapomah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dbapomaha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dcterms:created xsi:type="dcterms:W3CDTF">2020-12-07T08:48:00Z</dcterms:created>
  <dcterms:modified xsi:type="dcterms:W3CDTF">2020-12-07T08:48:00Z</dcterms:modified>
</cp:coreProperties>
</file>